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70F" w:rsidRPr="00DB43AD" w:rsidRDefault="00FF270F" w:rsidP="004C40FA">
      <w:pPr>
        <w:pStyle w:val="ListParagraph"/>
        <w:ind w:left="0"/>
        <w:jc w:val="center"/>
        <w:rPr>
          <w:rFonts w:ascii="Arial" w:hAnsi="Arial" w:cs="Arial"/>
          <w:b/>
          <w:sz w:val="28"/>
          <w:szCs w:val="28"/>
        </w:rPr>
      </w:pPr>
      <w:r w:rsidRPr="00DB43AD">
        <w:rPr>
          <w:rFonts w:ascii="Arial" w:hAnsi="Arial" w:cs="Arial"/>
          <w:b/>
          <w:sz w:val="28"/>
          <w:szCs w:val="28"/>
        </w:rPr>
        <w:t>Attachment 2</w:t>
      </w:r>
    </w:p>
    <w:p w:rsidR="00561085" w:rsidRPr="00DB43AD" w:rsidRDefault="00561085" w:rsidP="004C40FA">
      <w:pPr>
        <w:pStyle w:val="ListParagraph"/>
        <w:ind w:left="0"/>
        <w:jc w:val="center"/>
        <w:rPr>
          <w:rFonts w:ascii="Arial" w:hAnsi="Arial" w:cs="Arial"/>
          <w:b/>
          <w:sz w:val="28"/>
          <w:szCs w:val="28"/>
        </w:rPr>
      </w:pPr>
      <w:r w:rsidRPr="00DB43AD">
        <w:rPr>
          <w:rFonts w:ascii="Arial" w:hAnsi="Arial" w:cs="Arial"/>
          <w:b/>
          <w:sz w:val="28"/>
          <w:szCs w:val="28"/>
        </w:rPr>
        <w:t xml:space="preserve">5-Yr Water Quality Assessment and </w:t>
      </w:r>
      <w:r w:rsidR="00BF34D2" w:rsidRPr="00DB43AD">
        <w:rPr>
          <w:rFonts w:ascii="Arial" w:hAnsi="Arial" w:cs="Arial"/>
          <w:b/>
          <w:sz w:val="28"/>
          <w:szCs w:val="28"/>
        </w:rPr>
        <w:t>LAMP Review</w:t>
      </w:r>
    </w:p>
    <w:p w:rsidR="00BF34D2" w:rsidRPr="00DB43AD" w:rsidRDefault="00BF34D2" w:rsidP="004C40FA">
      <w:pPr>
        <w:pStyle w:val="ListParagraph"/>
        <w:ind w:left="0"/>
        <w:jc w:val="center"/>
        <w:rPr>
          <w:rFonts w:ascii="Arial" w:hAnsi="Arial" w:cs="Arial"/>
          <w:b/>
          <w:sz w:val="28"/>
          <w:szCs w:val="28"/>
        </w:rPr>
      </w:pPr>
      <w:r w:rsidRPr="00DB43AD">
        <w:rPr>
          <w:rFonts w:ascii="Arial" w:hAnsi="Arial" w:cs="Arial"/>
          <w:b/>
          <w:sz w:val="28"/>
          <w:szCs w:val="28"/>
        </w:rPr>
        <w:t xml:space="preserve">Alameda County Department of Environmental Health </w:t>
      </w:r>
    </w:p>
    <w:p w:rsidR="00BF34D2" w:rsidRDefault="00BF34D2" w:rsidP="004C40FA">
      <w:pPr>
        <w:pStyle w:val="ListParagraph"/>
        <w:ind w:left="0"/>
        <w:jc w:val="center"/>
        <w:rPr>
          <w:rFonts w:ascii="Arial Narrow" w:hAnsi="Arial Narrow"/>
          <w:b/>
          <w:sz w:val="28"/>
          <w:szCs w:val="28"/>
        </w:rPr>
      </w:pPr>
    </w:p>
    <w:p w:rsidR="00BF34D2" w:rsidRPr="00DB43AD" w:rsidRDefault="00BF34D2" w:rsidP="00DB43A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 w:rsidRPr="00DB43AD">
        <w:rPr>
          <w:rFonts w:ascii="Arial" w:hAnsi="Arial" w:cs="Arial"/>
          <w:b/>
          <w:sz w:val="28"/>
          <w:szCs w:val="28"/>
        </w:rPr>
        <w:t>Comments and Recommended</w:t>
      </w:r>
      <w:r w:rsidR="00DB43AD" w:rsidRPr="00DB43AD">
        <w:rPr>
          <w:rFonts w:ascii="Arial" w:hAnsi="Arial" w:cs="Arial"/>
          <w:b/>
          <w:sz w:val="28"/>
          <w:szCs w:val="28"/>
        </w:rPr>
        <w:t xml:space="preserve"> Changes</w:t>
      </w:r>
      <w:r w:rsidRPr="00DB43AD">
        <w:rPr>
          <w:rFonts w:ascii="Arial" w:hAnsi="Arial" w:cs="Arial"/>
          <w:b/>
          <w:sz w:val="28"/>
          <w:szCs w:val="28"/>
        </w:rPr>
        <w:t>:</w:t>
      </w:r>
    </w:p>
    <w:p w:rsidR="004C40FA" w:rsidRPr="00DB43AD" w:rsidRDefault="00BF34D2" w:rsidP="00DB43A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 w:rsidRPr="00DB43AD">
        <w:rPr>
          <w:rFonts w:ascii="Arial" w:hAnsi="Arial" w:cs="Arial"/>
          <w:b/>
          <w:sz w:val="28"/>
          <w:szCs w:val="28"/>
        </w:rPr>
        <w:t>O</w:t>
      </w:r>
      <w:r w:rsidR="004C40FA" w:rsidRPr="00DB43AD">
        <w:rPr>
          <w:rFonts w:ascii="Arial" w:hAnsi="Arial" w:cs="Arial"/>
          <w:b/>
          <w:sz w:val="28"/>
          <w:szCs w:val="28"/>
        </w:rPr>
        <w:t>nsite Wastewater Treatment Systems Manual</w:t>
      </w:r>
    </w:p>
    <w:p w:rsidR="004C40FA" w:rsidRDefault="004C40FA" w:rsidP="004C40FA">
      <w:pPr>
        <w:pStyle w:val="ListParagraph"/>
        <w:ind w:left="0"/>
        <w:jc w:val="both"/>
        <w:rPr>
          <w:rFonts w:ascii="Arial Narrow" w:hAnsi="Arial Narrow"/>
        </w:rPr>
      </w:pPr>
    </w:p>
    <w:tbl>
      <w:tblPr>
        <w:tblStyle w:val="TableGrid"/>
        <w:tblW w:w="13770" w:type="dxa"/>
        <w:tblInd w:w="-252" w:type="dxa"/>
        <w:tblLook w:val="04A0"/>
      </w:tblPr>
      <w:tblGrid>
        <w:gridCol w:w="630"/>
        <w:gridCol w:w="13140"/>
      </w:tblGrid>
      <w:tr w:rsidR="004C40FA" w:rsidTr="00BF34D2">
        <w:tc>
          <w:tcPr>
            <w:tcW w:w="630" w:type="dxa"/>
            <w:shd w:val="clear" w:color="auto" w:fill="B6DDE8" w:themeFill="accent5" w:themeFillTint="66"/>
          </w:tcPr>
          <w:p w:rsidR="004C40FA" w:rsidRDefault="004C40FA" w:rsidP="00A755EE">
            <w:pPr>
              <w:pStyle w:val="ListParagraph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</w:t>
            </w:r>
          </w:p>
        </w:tc>
        <w:tc>
          <w:tcPr>
            <w:tcW w:w="13140" w:type="dxa"/>
            <w:shd w:val="clear" w:color="auto" w:fill="B6DDE8" w:themeFill="accent5" w:themeFillTint="66"/>
          </w:tcPr>
          <w:p w:rsidR="004C40FA" w:rsidRDefault="004C40FA" w:rsidP="004C40FA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Program Overview -  Permitting Process, Practitioner </w:t>
            </w:r>
            <w:proofErr w:type="spellStart"/>
            <w:r>
              <w:rPr>
                <w:rFonts w:ascii="Arial Narrow" w:hAnsi="Arial Narrow"/>
              </w:rPr>
              <w:t>Quals</w:t>
            </w:r>
            <w:proofErr w:type="spellEnd"/>
            <w:r>
              <w:rPr>
                <w:rFonts w:ascii="Arial Narrow" w:hAnsi="Arial Narrow"/>
              </w:rPr>
              <w:t xml:space="preserve"> &amp; Registration, Complaints &amp; Investigations</w:t>
            </w:r>
          </w:p>
        </w:tc>
      </w:tr>
      <w:tr w:rsidR="004C40FA" w:rsidTr="00BF34D2">
        <w:tc>
          <w:tcPr>
            <w:tcW w:w="630" w:type="dxa"/>
          </w:tcPr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</w:tc>
        <w:tc>
          <w:tcPr>
            <w:tcW w:w="13140" w:type="dxa"/>
          </w:tcPr>
          <w:p w:rsidR="004C40FA" w:rsidRDefault="004C40FA" w:rsidP="00A755EE">
            <w:pPr>
              <w:jc w:val="both"/>
              <w:rPr>
                <w:rFonts w:ascii="Arial Narrow" w:hAnsi="Arial Narrow"/>
              </w:rPr>
            </w:pPr>
          </w:p>
          <w:p w:rsidR="004C40FA" w:rsidRDefault="004C40FA" w:rsidP="004C40F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 Narrow" w:hAnsi="Arial Narrow"/>
              </w:rPr>
            </w:pPr>
          </w:p>
          <w:p w:rsidR="004C40FA" w:rsidRPr="00CB4C5E" w:rsidRDefault="004C40FA" w:rsidP="00A755EE">
            <w:pPr>
              <w:pStyle w:val="ListParagraph"/>
              <w:ind w:left="45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jc w:val="both"/>
              <w:rPr>
                <w:rFonts w:ascii="Arial Narrow" w:hAnsi="Arial Narrow"/>
              </w:rPr>
            </w:pPr>
          </w:p>
          <w:p w:rsidR="00BF34D2" w:rsidRDefault="00BF34D2" w:rsidP="00A755EE">
            <w:pPr>
              <w:jc w:val="both"/>
              <w:rPr>
                <w:rFonts w:ascii="Arial Narrow" w:hAnsi="Arial Narrow"/>
              </w:rPr>
            </w:pPr>
          </w:p>
          <w:p w:rsidR="00BF34D2" w:rsidRDefault="00BF34D2" w:rsidP="00A755EE">
            <w:pPr>
              <w:jc w:val="both"/>
              <w:rPr>
                <w:rFonts w:ascii="Arial Narrow" w:hAnsi="Arial Narrow"/>
              </w:rPr>
            </w:pPr>
          </w:p>
          <w:p w:rsidR="00BF34D2" w:rsidRDefault="00BF34D2" w:rsidP="00A755EE">
            <w:pPr>
              <w:jc w:val="both"/>
              <w:rPr>
                <w:rFonts w:ascii="Arial Narrow" w:hAnsi="Arial Narrow"/>
              </w:rPr>
            </w:pPr>
          </w:p>
          <w:p w:rsidR="004C40FA" w:rsidRPr="00976C3B" w:rsidRDefault="004C40FA" w:rsidP="00A755EE">
            <w:pPr>
              <w:jc w:val="both"/>
              <w:rPr>
                <w:rFonts w:ascii="Arial Narrow" w:hAnsi="Arial Narrow"/>
              </w:rPr>
            </w:pPr>
          </w:p>
        </w:tc>
      </w:tr>
      <w:tr w:rsidR="004C40FA" w:rsidTr="00BF34D2">
        <w:tc>
          <w:tcPr>
            <w:tcW w:w="630" w:type="dxa"/>
            <w:shd w:val="clear" w:color="auto" w:fill="B6DDE8" w:themeFill="accent5" w:themeFillTint="66"/>
          </w:tcPr>
          <w:p w:rsidR="004C40FA" w:rsidRDefault="004C40FA" w:rsidP="00A755EE">
            <w:pPr>
              <w:pStyle w:val="ListParagraph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</w:t>
            </w:r>
          </w:p>
        </w:tc>
        <w:tc>
          <w:tcPr>
            <w:tcW w:w="13140" w:type="dxa"/>
            <w:shd w:val="clear" w:color="auto" w:fill="B6DDE8" w:themeFill="accent5" w:themeFillTint="66"/>
          </w:tcPr>
          <w:p w:rsidR="004C40FA" w:rsidRDefault="004C40FA" w:rsidP="004C40FA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Site Evaluation Requirements – Site Plan, Soil Profiles, Perk Testing, Groundwater Determination, Cumulative Impacts, Geotechnical</w:t>
            </w:r>
          </w:p>
        </w:tc>
      </w:tr>
      <w:tr w:rsidR="004C40FA" w:rsidTr="00BF34D2">
        <w:tc>
          <w:tcPr>
            <w:tcW w:w="630" w:type="dxa"/>
          </w:tcPr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</w:tc>
        <w:tc>
          <w:tcPr>
            <w:tcW w:w="13140" w:type="dxa"/>
          </w:tcPr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4C40F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BF34D2" w:rsidRDefault="00BF34D2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BF34D2" w:rsidRDefault="00BF34D2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BF34D2" w:rsidRDefault="00BF34D2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</w:tc>
      </w:tr>
      <w:tr w:rsidR="004C40FA" w:rsidTr="00BF34D2">
        <w:tc>
          <w:tcPr>
            <w:tcW w:w="630" w:type="dxa"/>
            <w:shd w:val="clear" w:color="auto" w:fill="B6DDE8" w:themeFill="accent5" w:themeFillTint="66"/>
          </w:tcPr>
          <w:p w:rsidR="004C40FA" w:rsidRDefault="004C40FA" w:rsidP="00A755EE">
            <w:pPr>
              <w:pStyle w:val="ListParagraph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</w:t>
            </w:r>
          </w:p>
        </w:tc>
        <w:tc>
          <w:tcPr>
            <w:tcW w:w="13140" w:type="dxa"/>
            <w:shd w:val="clear" w:color="auto" w:fill="B6DDE8" w:themeFill="accent5" w:themeFillTint="66"/>
          </w:tcPr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Site Modifications – Groundwater Curtain Drains, Surface Water Drainage</w:t>
            </w:r>
          </w:p>
        </w:tc>
      </w:tr>
      <w:tr w:rsidR="004C40FA" w:rsidTr="00BF34D2">
        <w:tc>
          <w:tcPr>
            <w:tcW w:w="630" w:type="dxa"/>
          </w:tcPr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</w:tc>
        <w:tc>
          <w:tcPr>
            <w:tcW w:w="13140" w:type="dxa"/>
          </w:tcPr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4C40F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BF34D2" w:rsidRDefault="00BF34D2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DB43AD" w:rsidRDefault="00DB43AD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561085" w:rsidRDefault="00561085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</w:tc>
      </w:tr>
      <w:tr w:rsidR="004C40FA" w:rsidTr="00BF34D2">
        <w:tc>
          <w:tcPr>
            <w:tcW w:w="630" w:type="dxa"/>
            <w:shd w:val="clear" w:color="auto" w:fill="B6DDE8" w:themeFill="accent5" w:themeFillTint="66"/>
          </w:tcPr>
          <w:p w:rsidR="004C40FA" w:rsidRDefault="004C40FA" w:rsidP="00A755EE">
            <w:pPr>
              <w:pStyle w:val="ListParagraph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lastRenderedPageBreak/>
              <w:t>4</w:t>
            </w:r>
          </w:p>
        </w:tc>
        <w:tc>
          <w:tcPr>
            <w:tcW w:w="13140" w:type="dxa"/>
            <w:shd w:val="clear" w:color="auto" w:fill="B6DDE8" w:themeFill="accent5" w:themeFillTint="66"/>
          </w:tcPr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Wastewater Flows and Strength – Design Wastewater Flow, Design Wastewater Strength</w:t>
            </w:r>
          </w:p>
        </w:tc>
      </w:tr>
      <w:tr w:rsidR="004C40FA" w:rsidTr="00BF34D2">
        <w:tc>
          <w:tcPr>
            <w:tcW w:w="630" w:type="dxa"/>
          </w:tcPr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</w:tc>
        <w:tc>
          <w:tcPr>
            <w:tcW w:w="13140" w:type="dxa"/>
          </w:tcPr>
          <w:p w:rsidR="004C40FA" w:rsidRDefault="004C40FA" w:rsidP="004C40F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BF34D2" w:rsidRDefault="00BF34D2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BF34D2" w:rsidRDefault="00BF34D2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</w:tc>
      </w:tr>
      <w:tr w:rsidR="004C40FA" w:rsidTr="00BF34D2">
        <w:tc>
          <w:tcPr>
            <w:tcW w:w="630" w:type="dxa"/>
            <w:shd w:val="clear" w:color="auto" w:fill="B6DDE8" w:themeFill="accent5" w:themeFillTint="66"/>
          </w:tcPr>
          <w:p w:rsidR="004C40FA" w:rsidRDefault="004C40FA" w:rsidP="00A755EE">
            <w:pPr>
              <w:pStyle w:val="ListParagraph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</w:t>
            </w:r>
          </w:p>
        </w:tc>
        <w:tc>
          <w:tcPr>
            <w:tcW w:w="13140" w:type="dxa"/>
            <w:shd w:val="clear" w:color="auto" w:fill="B6DDE8" w:themeFill="accent5" w:themeFillTint="66"/>
          </w:tcPr>
          <w:p w:rsidR="004C40FA" w:rsidRDefault="004C40FA" w:rsidP="004C40FA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Tank Requirements – General Requirements, Septic Tanks, Flow Equalization, Grease Interceptors, Pump Tanks, Holding Tanks</w:t>
            </w:r>
          </w:p>
        </w:tc>
      </w:tr>
      <w:tr w:rsidR="004C40FA" w:rsidTr="00BF34D2">
        <w:tc>
          <w:tcPr>
            <w:tcW w:w="630" w:type="dxa"/>
          </w:tcPr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</w:t>
            </w:r>
          </w:p>
        </w:tc>
        <w:tc>
          <w:tcPr>
            <w:tcW w:w="13140" w:type="dxa"/>
          </w:tcPr>
          <w:p w:rsidR="004C40FA" w:rsidRDefault="004C40FA" w:rsidP="004C40F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BF34D2" w:rsidRDefault="00BF34D2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BF34D2" w:rsidRDefault="00BF34D2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BF34D2" w:rsidRDefault="00BF34D2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</w:tc>
      </w:tr>
      <w:tr w:rsidR="004C40FA" w:rsidTr="00BF34D2">
        <w:tc>
          <w:tcPr>
            <w:tcW w:w="630" w:type="dxa"/>
            <w:shd w:val="clear" w:color="auto" w:fill="B6DDE8" w:themeFill="accent5" w:themeFillTint="66"/>
          </w:tcPr>
          <w:p w:rsidR="004C40FA" w:rsidRDefault="004C40FA" w:rsidP="00A755EE">
            <w:pPr>
              <w:pStyle w:val="ListParagraph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6</w:t>
            </w:r>
          </w:p>
        </w:tc>
        <w:tc>
          <w:tcPr>
            <w:tcW w:w="13140" w:type="dxa"/>
            <w:shd w:val="clear" w:color="auto" w:fill="B6DDE8" w:themeFill="accent5" w:themeFillTint="66"/>
          </w:tcPr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Supplemental Treatment – General Requirements, Proprietary Systems, </w:t>
            </w:r>
            <w:proofErr w:type="spellStart"/>
            <w:r>
              <w:rPr>
                <w:rFonts w:ascii="Arial Narrow" w:hAnsi="Arial Narrow"/>
              </w:rPr>
              <w:t>Recirc</w:t>
            </w:r>
            <w:proofErr w:type="spellEnd"/>
            <w:r>
              <w:rPr>
                <w:rFonts w:ascii="Arial Narrow" w:hAnsi="Arial Narrow"/>
              </w:rPr>
              <w:t xml:space="preserve"> and Intermittent Sand Filters</w:t>
            </w:r>
          </w:p>
        </w:tc>
      </w:tr>
      <w:tr w:rsidR="004C40FA" w:rsidTr="00BF34D2">
        <w:tc>
          <w:tcPr>
            <w:tcW w:w="630" w:type="dxa"/>
          </w:tcPr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</w:tc>
        <w:tc>
          <w:tcPr>
            <w:tcW w:w="13140" w:type="dxa"/>
          </w:tcPr>
          <w:p w:rsidR="004C40FA" w:rsidRDefault="004C40FA" w:rsidP="004C40F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BF34D2" w:rsidRDefault="00BF34D2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BF34D2" w:rsidRDefault="00BF34D2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BF34D2" w:rsidRDefault="00BF34D2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</w:tc>
      </w:tr>
      <w:tr w:rsidR="004C40FA" w:rsidTr="00BF34D2">
        <w:tc>
          <w:tcPr>
            <w:tcW w:w="630" w:type="dxa"/>
            <w:shd w:val="clear" w:color="auto" w:fill="B6DDE8" w:themeFill="accent5" w:themeFillTint="66"/>
          </w:tcPr>
          <w:p w:rsidR="004C40FA" w:rsidRDefault="004C40FA" w:rsidP="00A755EE">
            <w:pPr>
              <w:pStyle w:val="ListParagraph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7</w:t>
            </w:r>
          </w:p>
        </w:tc>
        <w:tc>
          <w:tcPr>
            <w:tcW w:w="13140" w:type="dxa"/>
            <w:shd w:val="clear" w:color="auto" w:fill="B6DDE8" w:themeFill="accent5" w:themeFillTint="66"/>
          </w:tcPr>
          <w:p w:rsidR="004C40FA" w:rsidRDefault="004C40FA" w:rsidP="004C40FA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Dispersal Systems – General, Pressure Dist., Gravity Trenches, Pressure-dosed Trenches, Drip Dispersal, Mounds/At-Grade, Raised Bed, Fill</w:t>
            </w:r>
          </w:p>
        </w:tc>
      </w:tr>
      <w:tr w:rsidR="004C40FA" w:rsidTr="00BF34D2">
        <w:tc>
          <w:tcPr>
            <w:tcW w:w="630" w:type="dxa"/>
          </w:tcPr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</w:tc>
        <w:tc>
          <w:tcPr>
            <w:tcW w:w="13140" w:type="dxa"/>
          </w:tcPr>
          <w:p w:rsidR="004C40FA" w:rsidRDefault="004C40FA" w:rsidP="004C40F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BF34D2" w:rsidRDefault="00BF34D2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BF34D2" w:rsidRDefault="00BF34D2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</w:tc>
      </w:tr>
      <w:tr w:rsidR="004C40FA" w:rsidTr="00BF34D2">
        <w:tc>
          <w:tcPr>
            <w:tcW w:w="630" w:type="dxa"/>
            <w:shd w:val="clear" w:color="auto" w:fill="B6DDE8" w:themeFill="accent5" w:themeFillTint="66"/>
          </w:tcPr>
          <w:p w:rsidR="004C40FA" w:rsidRDefault="004C40FA" w:rsidP="00A755EE">
            <w:pPr>
              <w:pStyle w:val="ListParagraph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lastRenderedPageBreak/>
              <w:t>8</w:t>
            </w:r>
          </w:p>
        </w:tc>
        <w:tc>
          <w:tcPr>
            <w:tcW w:w="13140" w:type="dxa"/>
            <w:shd w:val="clear" w:color="auto" w:fill="B6DDE8" w:themeFill="accent5" w:themeFillTint="66"/>
          </w:tcPr>
          <w:p w:rsidR="004C40FA" w:rsidRDefault="004C40FA" w:rsidP="004C40FA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Construction Materials &amp; Components – Pipe, Dist. Devices &amp; Valves, Drain Rock &amp; Sand Filter Media, </w:t>
            </w:r>
            <w:proofErr w:type="spellStart"/>
            <w:r>
              <w:rPr>
                <w:rFonts w:ascii="Arial Narrow" w:hAnsi="Arial Narrow"/>
              </w:rPr>
              <w:t>Geosynthetics</w:t>
            </w:r>
            <w:proofErr w:type="spellEnd"/>
            <w:r>
              <w:rPr>
                <w:rFonts w:ascii="Arial Narrow" w:hAnsi="Arial Narrow"/>
              </w:rPr>
              <w:t xml:space="preserve">, </w:t>
            </w:r>
            <w:proofErr w:type="spellStart"/>
            <w:r>
              <w:rPr>
                <w:rFonts w:ascii="Arial Narrow" w:hAnsi="Arial Narrow"/>
              </w:rPr>
              <w:t>Gravelless</w:t>
            </w:r>
            <w:proofErr w:type="spellEnd"/>
            <w:r>
              <w:rPr>
                <w:rFonts w:ascii="Arial Narrow" w:hAnsi="Arial Narrow"/>
              </w:rPr>
              <w:t xml:space="preserve"> Products</w:t>
            </w:r>
          </w:p>
        </w:tc>
      </w:tr>
      <w:tr w:rsidR="004C40FA" w:rsidTr="00BF34D2">
        <w:tc>
          <w:tcPr>
            <w:tcW w:w="630" w:type="dxa"/>
          </w:tcPr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</w:tc>
        <w:tc>
          <w:tcPr>
            <w:tcW w:w="13140" w:type="dxa"/>
          </w:tcPr>
          <w:p w:rsidR="004C40FA" w:rsidRDefault="004C40FA" w:rsidP="004C40F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BF34D2" w:rsidRDefault="00BF34D2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BF34D2" w:rsidRDefault="00BF34D2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BF34D2" w:rsidRDefault="00BF34D2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</w:tc>
      </w:tr>
      <w:tr w:rsidR="004C40FA" w:rsidTr="00BF34D2">
        <w:tc>
          <w:tcPr>
            <w:tcW w:w="630" w:type="dxa"/>
            <w:shd w:val="clear" w:color="auto" w:fill="B6DDE8" w:themeFill="accent5" w:themeFillTint="66"/>
          </w:tcPr>
          <w:p w:rsidR="004C40FA" w:rsidRDefault="004C40FA" w:rsidP="00A755EE">
            <w:pPr>
              <w:pStyle w:val="ListParagraph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9</w:t>
            </w:r>
          </w:p>
        </w:tc>
        <w:tc>
          <w:tcPr>
            <w:tcW w:w="13140" w:type="dxa"/>
            <w:shd w:val="clear" w:color="auto" w:fill="B6DDE8" w:themeFill="accent5" w:themeFillTint="66"/>
          </w:tcPr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Non-discharging Systems – Vault Toilets, Portable Toilets, Waterless Toilets</w:t>
            </w:r>
          </w:p>
        </w:tc>
      </w:tr>
      <w:tr w:rsidR="004C40FA" w:rsidTr="00BF34D2">
        <w:tc>
          <w:tcPr>
            <w:tcW w:w="630" w:type="dxa"/>
          </w:tcPr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</w:tc>
        <w:tc>
          <w:tcPr>
            <w:tcW w:w="13140" w:type="dxa"/>
          </w:tcPr>
          <w:p w:rsidR="004C40FA" w:rsidRDefault="004C40FA" w:rsidP="004C40F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BF34D2" w:rsidRDefault="00BF34D2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</w:tc>
      </w:tr>
      <w:tr w:rsidR="004C40FA" w:rsidTr="00BF34D2">
        <w:tc>
          <w:tcPr>
            <w:tcW w:w="630" w:type="dxa"/>
            <w:shd w:val="clear" w:color="auto" w:fill="B6DDE8" w:themeFill="accent5" w:themeFillTint="66"/>
          </w:tcPr>
          <w:p w:rsidR="004C40FA" w:rsidRDefault="004C40FA" w:rsidP="00A755EE">
            <w:pPr>
              <w:pStyle w:val="ListParagraph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10</w:t>
            </w:r>
          </w:p>
        </w:tc>
        <w:tc>
          <w:tcPr>
            <w:tcW w:w="13140" w:type="dxa"/>
            <w:shd w:val="clear" w:color="auto" w:fill="B6DDE8" w:themeFill="accent5" w:themeFillTint="66"/>
          </w:tcPr>
          <w:p w:rsidR="004C40FA" w:rsidRDefault="004C40FA" w:rsidP="004C40FA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Approvals – System Design, Installation and Removal, OM&amp;M Requirements </w:t>
            </w:r>
          </w:p>
        </w:tc>
      </w:tr>
      <w:tr w:rsidR="004C40FA" w:rsidTr="00BF34D2">
        <w:tc>
          <w:tcPr>
            <w:tcW w:w="630" w:type="dxa"/>
          </w:tcPr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</w:tc>
        <w:tc>
          <w:tcPr>
            <w:tcW w:w="13140" w:type="dxa"/>
          </w:tcPr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4C40F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BF34D2" w:rsidRDefault="00BF34D2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BF34D2" w:rsidRDefault="00BF34D2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BF34D2" w:rsidRDefault="00BF34D2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</w:tc>
      </w:tr>
      <w:tr w:rsidR="004C40FA" w:rsidTr="00BF34D2">
        <w:tc>
          <w:tcPr>
            <w:tcW w:w="630" w:type="dxa"/>
            <w:shd w:val="clear" w:color="auto" w:fill="B6DDE8" w:themeFill="accent5" w:themeFillTint="66"/>
          </w:tcPr>
          <w:p w:rsidR="004C40FA" w:rsidRDefault="004C40FA" w:rsidP="00A755EE">
            <w:pPr>
              <w:pStyle w:val="ListParagraph"/>
              <w:ind w:left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11</w:t>
            </w:r>
          </w:p>
        </w:tc>
        <w:tc>
          <w:tcPr>
            <w:tcW w:w="13140" w:type="dxa"/>
            <w:shd w:val="clear" w:color="auto" w:fill="B6DDE8" w:themeFill="accent5" w:themeFillTint="66"/>
          </w:tcPr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Existing Systems – Performance Evaluation Requirements, Corrective Action Requirements</w:t>
            </w:r>
          </w:p>
        </w:tc>
      </w:tr>
      <w:tr w:rsidR="004C40FA" w:rsidTr="00BF34D2">
        <w:tc>
          <w:tcPr>
            <w:tcW w:w="630" w:type="dxa"/>
          </w:tcPr>
          <w:p w:rsidR="004C40FA" w:rsidRDefault="004C40FA" w:rsidP="00A755EE">
            <w:pPr>
              <w:pStyle w:val="ListParagraph"/>
              <w:ind w:left="0"/>
              <w:jc w:val="center"/>
              <w:rPr>
                <w:rFonts w:ascii="Arial Narrow" w:hAnsi="Arial Narrow"/>
              </w:rPr>
            </w:pPr>
          </w:p>
        </w:tc>
        <w:tc>
          <w:tcPr>
            <w:tcW w:w="13140" w:type="dxa"/>
          </w:tcPr>
          <w:p w:rsidR="004C40FA" w:rsidRDefault="004C40FA" w:rsidP="004C40F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BF34D2" w:rsidRDefault="00BF34D2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BF34D2" w:rsidRDefault="00BF34D2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  <w:p w:rsidR="004C40FA" w:rsidRDefault="004C40FA" w:rsidP="00A755EE">
            <w:pPr>
              <w:pStyle w:val="ListParagraph"/>
              <w:ind w:left="0"/>
              <w:jc w:val="both"/>
              <w:rPr>
                <w:rFonts w:ascii="Arial Narrow" w:hAnsi="Arial Narrow"/>
              </w:rPr>
            </w:pPr>
          </w:p>
        </w:tc>
      </w:tr>
    </w:tbl>
    <w:p w:rsidR="00A755EE" w:rsidRDefault="00A755EE"/>
    <w:sectPr w:rsidR="00A755EE" w:rsidSect="00BF34D2">
      <w:pgSz w:w="15840" w:h="12240" w:orient="landscape"/>
      <w:pgMar w:top="1008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C03DF6"/>
    <w:multiLevelType w:val="hybridMultilevel"/>
    <w:tmpl w:val="838C3946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C40FA"/>
    <w:rsid w:val="000E5A02"/>
    <w:rsid w:val="00162D7F"/>
    <w:rsid w:val="001C69AE"/>
    <w:rsid w:val="004565C6"/>
    <w:rsid w:val="004C40FA"/>
    <w:rsid w:val="00561085"/>
    <w:rsid w:val="007E099A"/>
    <w:rsid w:val="009201DA"/>
    <w:rsid w:val="009323E5"/>
    <w:rsid w:val="00A755EE"/>
    <w:rsid w:val="00BF34D2"/>
    <w:rsid w:val="00DB43AD"/>
    <w:rsid w:val="00FF2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40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4C40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4C40FA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4C40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DB43A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norm</dc:creator>
  <cp:lastModifiedBy>norm</cp:lastModifiedBy>
  <cp:revision>5</cp:revision>
  <cp:lastPrinted>2023-02-07T20:16:00Z</cp:lastPrinted>
  <dcterms:created xsi:type="dcterms:W3CDTF">2023-02-07T20:10:00Z</dcterms:created>
  <dcterms:modified xsi:type="dcterms:W3CDTF">2023-02-10T15:55:00Z</dcterms:modified>
</cp:coreProperties>
</file>